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57F" w:rsidRDefault="00F0357F" w:rsidP="00F0357F">
      <w:pPr>
        <w:pStyle w:val="a3"/>
        <w:jc w:val="center"/>
      </w:pPr>
      <w:r>
        <w:t>Сведения об учредителе</w:t>
      </w:r>
    </w:p>
    <w:p w:rsidR="00F0357F" w:rsidRDefault="00F0357F" w:rsidP="00F0357F">
      <w:pPr>
        <w:pStyle w:val="a3"/>
        <w:jc w:val="both"/>
      </w:pPr>
      <w:bookmarkStart w:id="0" w:name="_GoBack"/>
      <w:r>
        <w:t>Учредителем Учреждения является го</w:t>
      </w:r>
      <w:bookmarkEnd w:id="0"/>
      <w:r>
        <w:t>род Москва. Функции и полномочия учредителя Учреждения в соответствии с федеральными законами, законами города Москвы, нормативными правовыми актами Правительства Москвы осуществляет Департамент культуры города Москвы, как уполномоченный орган исполнительной власти города Москвы в сфере культуры, и префектура Западного административного округа города Москвы, отвечающая за текущую деятельность Учреждения.</w:t>
      </w:r>
    </w:p>
    <w:p w:rsidR="00F0357F" w:rsidRDefault="00F0357F" w:rsidP="00F0357F">
      <w:pPr>
        <w:jc w:val="both"/>
      </w:pPr>
    </w:p>
    <w:sectPr w:rsidR="00F0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7F"/>
    <w:rsid w:val="00F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1F91"/>
  <w15:chartTrackingRefBased/>
  <w15:docId w15:val="{76616076-2142-49DE-AE17-1C4D906B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Радченко</dc:creator>
  <cp:keywords/>
  <dc:description/>
  <cp:lastModifiedBy>Анна Радченко</cp:lastModifiedBy>
  <cp:revision>1</cp:revision>
  <dcterms:created xsi:type="dcterms:W3CDTF">2025-04-25T14:45:00Z</dcterms:created>
  <dcterms:modified xsi:type="dcterms:W3CDTF">2025-04-25T14:46:00Z</dcterms:modified>
</cp:coreProperties>
</file>